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7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fișa disciplinei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despre program</w:t>
      </w:r>
    </w:p>
    <w:tbl>
      <w:tblPr>
        <w:tblStyle w:val="Table1"/>
        <w:tblW w:w="9638.0" w:type="dxa"/>
        <w:jc w:val="left"/>
        <w:tblLayout w:type="fixed"/>
        <w:tblLook w:val="0400"/>
      </w:tblPr>
      <w:tblGrid>
        <w:gridCol w:w="3812"/>
        <w:gridCol w:w="5826"/>
        <w:tblGridChange w:id="0">
          <w:tblGrid>
            <w:gridCol w:w="3812"/>
            <w:gridCol w:w="5826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Instituția de învățământ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Universitatea Creștină Partium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Facultatea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Facultatea de Științe Economice și Sociale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Economie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Domeniul de studii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Administrarea Afacerilor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Ciclul de studii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Licenţă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Programul de studii/Calificarea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ECTS</w:t>
            </w:r>
          </w:p>
        </w:tc>
      </w:tr>
    </w:tbl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despre disciplină</w:t>
      </w:r>
    </w:p>
    <w:tbl>
      <w:tblPr>
        <w:tblStyle w:val="Table2"/>
        <w:tblW w:w="9638.0" w:type="dxa"/>
        <w:jc w:val="left"/>
        <w:tblLayout w:type="fixed"/>
        <w:tblLook w:val="0400"/>
      </w:tblPr>
      <w:tblGrid>
        <w:gridCol w:w="3803"/>
        <w:gridCol w:w="5835"/>
        <w:tblGridChange w:id="0">
          <w:tblGrid>
            <w:gridCol w:w="3803"/>
            <w:gridCol w:w="583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Denumirea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Tehnica operatiunilor de turism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(ECTS 3202)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Titularul activității de curs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Conf. Univ. Dr. Molnar Elisabeta Ilona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Titularul activității de seminar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Asist. Univ. Drd. Gulyas Greta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Anul de studiu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Semestrul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Tipul de evaluare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Regimul disciplinei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DS</w:t>
            </w:r>
          </w:p>
        </w:tc>
      </w:tr>
    </w:tbl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Timpul total estimat</w:t>
      </w:r>
    </w:p>
    <w:tbl>
      <w:tblPr>
        <w:tblStyle w:val="Table3"/>
        <w:tblW w:w="9638.0" w:type="dxa"/>
        <w:jc w:val="left"/>
        <w:tblLayout w:type="fixed"/>
        <w:tblLook w:val="0400"/>
      </w:tblPr>
      <w:tblGrid>
        <w:gridCol w:w="3799"/>
        <w:gridCol w:w="954"/>
        <w:gridCol w:w="1475"/>
        <w:gridCol w:w="568"/>
        <w:gridCol w:w="2156"/>
        <w:gridCol w:w="686"/>
        <w:tblGridChange w:id="0">
          <w:tblGrid>
            <w:gridCol w:w="3799"/>
            <w:gridCol w:w="954"/>
            <w:gridCol w:w="1475"/>
            <w:gridCol w:w="568"/>
            <w:gridCol w:w="2156"/>
            <w:gridCol w:w="686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Număr de ore pe săptămână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seminar/laborator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ore din planul de învățământ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seminar/laborator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Distribuția fondului de timp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Studiul după manual, suport de curs, bibliografie și notițe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Documentare suplimentară în bibliotecă, pe platforme electronice de specialitate și pe teren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Pregătire seminarii/laboratoare, teme, referate, portofolii și eseuri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Tutoriat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Examinări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 activități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ore studiu individual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ore pe semestru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125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Numărul de credite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7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Precondiții (unde este cazul)</w:t>
      </w:r>
    </w:p>
    <w:tbl>
      <w:tblPr>
        <w:tblStyle w:val="Table4"/>
        <w:tblW w:w="9641.0" w:type="dxa"/>
        <w:jc w:val="left"/>
        <w:tblInd w:w="5.0" w:type="dxa"/>
        <w:tblLayout w:type="fixed"/>
        <w:tblLook w:val="0400"/>
      </w:tblPr>
      <w:tblGrid>
        <w:gridCol w:w="2150"/>
        <w:gridCol w:w="7491"/>
        <w:tblGridChange w:id="0">
          <w:tblGrid>
            <w:gridCol w:w="2150"/>
            <w:gridCol w:w="7491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competențe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6C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Condiții (acolo unde este cazul)</w:t>
      </w:r>
    </w:p>
    <w:tbl>
      <w:tblPr>
        <w:tblStyle w:val="Table5"/>
        <w:tblW w:w="9641.0" w:type="dxa"/>
        <w:jc w:val="left"/>
        <w:tblInd w:w="5.0" w:type="dxa"/>
        <w:tblLayout w:type="fixed"/>
        <w:tblLook w:val="0400"/>
      </w:tblPr>
      <w:tblGrid>
        <w:gridCol w:w="4592"/>
        <w:gridCol w:w="5049"/>
        <w:tblGridChange w:id="0">
          <w:tblGrid>
            <w:gridCol w:w="4592"/>
            <w:gridCol w:w="5049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desfășurare a cursului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Sală de curs, calculator, videoproiector, tablă, Internet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desfășurare a seminarului/laboratorului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Sală de curs, calculator, videoproiector, tablă, internet,teren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Competențe specifice acumulate</w:t>
      </w:r>
    </w:p>
    <w:tbl>
      <w:tblPr>
        <w:tblStyle w:val="Table6"/>
        <w:tblW w:w="9638.0" w:type="dxa"/>
        <w:jc w:val="left"/>
        <w:tblLayout w:type="fixed"/>
        <w:tblLook w:val="0400"/>
      </w:tblPr>
      <w:tblGrid>
        <w:gridCol w:w="1703"/>
        <w:gridCol w:w="7935"/>
        <w:tblGridChange w:id="0">
          <w:tblGrid>
            <w:gridCol w:w="1703"/>
            <w:gridCol w:w="793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Competențe profesionale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C1.1 Definirea adecvată a conceptelor și principiilor specifice teoriei economice, precum și a celor din domeniul comerțului, turismului și serviciilor.</w:t>
            </w:r>
          </w:p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C1.3 Rezolvarea problemelor în contexte bine definite asociate: conceperii, planificării și executării de activități în cadrul firmelor de comerț, turism și servicii</w:t>
            </w:r>
          </w:p>
          <w:p w:rsidR="00000000" w:rsidDel="00000000" w:rsidP="00000000" w:rsidRDefault="00000000" w:rsidRPr="00000000" w14:paraId="000000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C1.4 Culegerea și prelucrarea de date din surse documentare alternative și din activitatea curentă, pentru evaluarea factorilor care influențează realizarea prestațiilor în organizațiile din comerț, turism și servicii.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C4.3 Elaborarea de calcule pentru diferite situații alternative (variante decizionale) în alocarea resurselor.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Competențe transversale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CT.1 Aplicarea principiilor, normelor şi valorilor  de etică profesională în cadrul propriei strategii de muncă riguroasă, eficientă şi responsabilă.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CT.2 Identificarea rolurilor şi responsabilităţilor într-o echipă plurispecializată şi aplicarea de tehnici de relaţionare şi muncă eficientă în cadrul echipei.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CT.3 Identificarea oportunităţilor de formare continuă şi valorificarea eficientă a resurselor şi tehnicilor de învăţare pentru propria dezvoltare</w:t>
            </w:r>
          </w:p>
        </w:tc>
      </w:tr>
    </w:tbl>
    <w:p w:rsidR="00000000" w:rsidDel="00000000" w:rsidP="00000000" w:rsidRDefault="00000000" w:rsidRPr="00000000" w14:paraId="0000007B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Obiectivele disciplinei (reieșind din grila competențelor specifice acumulate)</w:t>
      </w:r>
    </w:p>
    <w:tbl>
      <w:tblPr>
        <w:tblStyle w:val="Table7"/>
        <w:tblW w:w="9641.0" w:type="dxa"/>
        <w:jc w:val="left"/>
        <w:tblInd w:w="5.0" w:type="dxa"/>
        <w:tblLayout w:type="fixed"/>
        <w:tblLook w:val="0400"/>
      </w:tblPr>
      <w:tblGrid>
        <w:gridCol w:w="1703"/>
        <w:gridCol w:w="7938"/>
        <w:tblGridChange w:id="0">
          <w:tblGrid>
            <w:gridCol w:w="1703"/>
            <w:gridCol w:w="79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Obiectivul general al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•Cunoasterea si insusirea competenţelor profesionale in domeniul turismului la standardele europene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•Insusirea cunostinţelor referitoare la operaţiunile specifice turismului.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Obiectivele specifice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•Înţelegerea şi cunoaşterea  mecanismelor financiar contabile specifice agenţiei de turism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•Dobândirea prin prisma exercitiului a unor deprinderi  de administrare, realizarea unor proiecte individuale şi în echipă.</w:t>
            </w:r>
          </w:p>
        </w:tc>
      </w:tr>
    </w:tbl>
    <w:p w:rsidR="00000000" w:rsidDel="00000000" w:rsidP="00000000" w:rsidRDefault="00000000" w:rsidRPr="00000000" w14:paraId="00000083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Conținuturi</w:t>
      </w:r>
    </w:p>
    <w:tbl>
      <w:tblPr>
        <w:tblStyle w:val="Table8"/>
        <w:tblW w:w="9641.0" w:type="dxa"/>
        <w:jc w:val="left"/>
        <w:tblInd w:w="5.0" w:type="dxa"/>
        <w:tblLayout w:type="fixed"/>
        <w:tblLook w:val="0400"/>
      </w:tblPr>
      <w:tblGrid>
        <w:gridCol w:w="5392"/>
        <w:gridCol w:w="2933"/>
        <w:gridCol w:w="1316"/>
        <w:tblGridChange w:id="0">
          <w:tblGrid>
            <w:gridCol w:w="5392"/>
            <w:gridCol w:w="2933"/>
            <w:gridCol w:w="13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predare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Observații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Turismul – trenduri naționale și internaționale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Prestatorii serviciilor turistice. Contracte si operatiuni hoteliere si de restaurant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Operatori de transport turistic: terestru, aerian, naval. Contracte si operatiuni.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Produse turistice – formarea pachetelor turistice - incoming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Produse turistice – formarea pachetelor turistice - incoming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Produse turistice – formarea pachetelor turistice -outgoing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Produse turistice – formarea pachetelor turistice -outgoing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Agentia de turism. Organizare și activitate.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Ticketing – ticketing aerian.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Rent a car – prestatori și operațiuni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Asigurari în turism şi protecţia turistului.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Instrumente de plata în turism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Tendinte în operațiunile din turism  GDS, CRM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Operațiuni de dezvolare durabilă  in turism - GREEN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Prezentări, prelegeri, curs interactiv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predare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Observații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Trenduri în turismul național și international. Top destinații turistice.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Contracte și operațiuni hoteliere și de restaurant.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Contracte si operatiuni în transportul turistic: terestru, aerian,naval.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Produse turistice – formarea pachetelor turistice - incoming, calcule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Produse turistice – formarea pachetelor turistice - incoming, calcule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Produse turistice – formarea pachetelor turistice - outgoing, calcule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caz, teren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Produse turistice – formarea pachetelor turistice - outgoing, calcule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Organizarea și activitatea agenției de turism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Ticketing – ticketing aerian. Operațiuni, coduri, studii de caz.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Rent a car. Reguli  și operațiuni specifice la nivel internațional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Asigurari în turism şi protecţia turistului. Regulamente UE.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Instrumente de plata în turism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studii de caz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Proiecte economice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Evaluare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Proiecte economice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Dezbateri, Evaluare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ore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Bibliografie obligatorie</w:t>
            </w:r>
          </w:p>
          <w:p w:rsidR="00000000" w:rsidDel="00000000" w:rsidP="00000000" w:rsidRDefault="00000000" w:rsidRPr="00000000" w14:paraId="000000E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Tema 1-14  Materialul prezentat la curs si seminar -suport de curs</w:t>
            </w:r>
          </w:p>
          <w:p w:rsidR="00000000" w:rsidDel="00000000" w:rsidP="00000000" w:rsidRDefault="00000000" w:rsidRPr="00000000" w14:paraId="000000E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Molnar Elisabeta, 2021, Turisztikai termék -Turisztikai program- jegyzetek</w:t>
            </w:r>
          </w:p>
          <w:p w:rsidR="00000000" w:rsidDel="00000000" w:rsidP="00000000" w:rsidRDefault="00000000" w:rsidRPr="00000000" w14:paraId="000000E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Molnar Elisabeta Ilona, Operaţionalizarea transporturilor turistice aeriene, Editura Uranus, </w:t>
            </w:r>
          </w:p>
          <w:p w:rsidR="00000000" w:rsidDel="00000000" w:rsidP="00000000" w:rsidRDefault="00000000" w:rsidRPr="00000000" w14:paraId="000000E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Bucureşti, 2014</w:t>
            </w:r>
          </w:p>
          <w:p w:rsidR="00000000" w:rsidDel="00000000" w:rsidP="00000000" w:rsidRDefault="00000000" w:rsidRPr="00000000" w14:paraId="000000E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Stănciulescu Gabriela, Moraru Remus, Szabo Orsolya, Glosari de termeni in turism,  </w:t>
            </w:r>
          </w:p>
          <w:p w:rsidR="00000000" w:rsidDel="00000000" w:rsidP="00000000" w:rsidRDefault="00000000" w:rsidRPr="00000000" w14:paraId="000000E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Universitatea Oradea,  2010</w:t>
            </w:r>
          </w:p>
          <w:p w:rsidR="00000000" w:rsidDel="00000000" w:rsidP="00000000" w:rsidRDefault="00000000" w:rsidRPr="00000000" w14:paraId="000000E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Stănciulescu Gabriela , Elisabeta Molnar, Fanica Jelescu, Managementul agentiei de turism,</w:t>
            </w:r>
          </w:p>
          <w:p w:rsidR="00000000" w:rsidDel="00000000" w:rsidP="00000000" w:rsidRDefault="00000000" w:rsidRPr="00000000" w14:paraId="000000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Editura ASE, Bucuresti, 2013</w:t>
            </w:r>
          </w:p>
          <w:p w:rsidR="00000000" w:rsidDel="00000000" w:rsidP="00000000" w:rsidRDefault="00000000" w:rsidRPr="00000000" w14:paraId="000000E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       Turizmus Globális Etikai Kódex</w:t>
            </w:r>
          </w:p>
          <w:p w:rsidR="00000000" w:rsidDel="00000000" w:rsidP="00000000" w:rsidRDefault="00000000" w:rsidRPr="00000000" w14:paraId="000000EB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7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Bibliografie facultativă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Travel Information Manual –IATA , 2022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 LEGE nr. 275 din 23 noiembrie 2018 privind aprobarea Ordonanței Guvernului nr. 15/2017 pentru modificarea și completarea Ordonanței Guvernului nr. 58/1998 privind organizarea și desfășurarea activității de turism în România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 ORDONANŢĂ nr. 2 din 2 august 2018 privind pachetele de servicii de călătorie şi serviciile de călătorie asociate, precum şi pentru modificarea unor acte normative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***Ordinul ministrului turismului nr. 156 din 15 ianuarie 2019 pentru aprobarea Procedurilor de garantare a sumelor plătite de călători în legătură cu pachetele de servicii de călătorie/serviciile de călătorie asociate în cazul insolvenței agenției de turism organizatoare și procedurile de despăgubire a călătorilor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***Ordinul ministrului turismului nr. 1179/10 octombrie 2018 pentru modificarea și completarea Normelor metodologice privind eliberarea certificatelor de clasificare a structurilor de primire turistice cu funcțiuni de cazare și alimentație publică, a licențelor și brevetelor de turism, aprobate prin Ordinul președintelui Autorității Naționale pentru Turism nr. 65/2013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 Regulamentul Consiliului (CEE) nr. 684/92 din 16 martie1992 privind regulile comune pentru transportul internaţional de călători cu autocarul şi autobuzul, modificat prin Regulamentul consiliului (CE) nr. 11/98 din 11 decembrie 1997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***Norme metodologice privind  aplicarea prevederilor referitoare la organizarea si efectuarea transporturilor rutiere, anexa la Ordinul Ministerului Transporturilor si infrastructurii nr 980/2011, OG 27/2011 privind transporturile rutiere*** Travel Information Manual –IATA, 2022.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HOTĂRÂRE nr. 558 din 4 august 2017 privind aprobarea Programului pentru dezvoltarea investițiilor în turism - Masterplanul investițiilor în turism - și a criteriilor de eligibilitate a proiectelor de investiții în turism EMITENT GUVERNUL ROMÂNIEI Publicat în  MONITORUL OFICIAL nr. 653 din 8 august 2017</w:t>
            </w:r>
          </w:p>
        </w:tc>
      </w:tr>
    </w:tbl>
    <w:p w:rsidR="00000000" w:rsidDel="00000000" w:rsidP="00000000" w:rsidRDefault="00000000" w:rsidRPr="00000000" w14:paraId="000000F6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Coroborarea conținuturilor disciplinei cu așteptările reprezentanților comunității epistemice, asociațiilor profesionale și angajatorilor reprezentativi din domeniul aferent programului</w:t>
      </w:r>
    </w:p>
    <w:tbl>
      <w:tblPr>
        <w:tblStyle w:val="Table9"/>
        <w:tblW w:w="9638.0" w:type="dxa"/>
        <w:jc w:val="left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Conţinutul disciplinei este în concordanţă cu ceea ce se studiază în alte centre universitare din țară şi din străinătate, precum și cu cerințele activităților profesionale derulate în cadrul organizațiilor angajatoare.</w:t>
            </w:r>
          </w:p>
        </w:tc>
      </w:tr>
    </w:tbl>
    <w:p w:rsidR="00000000" w:rsidDel="00000000" w:rsidP="00000000" w:rsidRDefault="00000000" w:rsidRPr="00000000" w14:paraId="000000F8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Evaluare</w:t>
      </w:r>
    </w:p>
    <w:tbl>
      <w:tblPr>
        <w:tblStyle w:val="Table10"/>
        <w:tblW w:w="9638.0" w:type="dxa"/>
        <w:jc w:val="left"/>
        <w:tblLayout w:type="fixed"/>
        <w:tblLook w:val="0400"/>
      </w:tblPr>
      <w:tblGrid>
        <w:gridCol w:w="1586"/>
        <w:gridCol w:w="963"/>
        <w:gridCol w:w="1869"/>
        <w:gridCol w:w="517"/>
        <w:gridCol w:w="963"/>
        <w:gridCol w:w="2090"/>
        <w:gridCol w:w="1650"/>
        <w:tblGridChange w:id="0">
          <w:tblGrid>
            <w:gridCol w:w="1586"/>
            <w:gridCol w:w="963"/>
            <w:gridCol w:w="1869"/>
            <w:gridCol w:w="517"/>
            <w:gridCol w:w="963"/>
            <w:gridCol w:w="2090"/>
            <w:gridCol w:w="1650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 activitate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Criterii de evaluare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Pondere din nota finală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widowControl w:val="0"/>
              <w:numPr>
                <w:ilvl w:val="1"/>
                <w:numId w:val="3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Curs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Evaluare sumativă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Examen scris si oral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60 %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widowControl w:val="0"/>
              <w:numPr>
                <w:ilvl w:val="1"/>
                <w:numId w:val="3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Seminar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Evaluare progresivă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ind w:right="-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Proiecte individuale şi de grup, </w:t>
            </w:r>
          </w:p>
          <w:p w:rsidR="00000000" w:rsidDel="00000000" w:rsidP="00000000" w:rsidRDefault="00000000" w:rsidRPr="00000000" w14:paraId="0000010C">
            <w:pPr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recenzie articol de specialitate, participare activă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widowControl w:val="0"/>
              <w:numPr>
                <w:ilvl w:val="1"/>
                <w:numId w:val="3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Standard minim de performanță: Obţinerea a minim 50% din punctajul total acordat, (60 % la proba de verificare scrisă si orala și 40% pentru activitatea de seminar).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completării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titularului de curs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titularului de seminar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15 septembrie 2023</w:t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avizării în departament:</w:t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Semnătura directorului de departament: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tabs>
                <w:tab w:val="left" w:leader="none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151" w:hanging="397.0000000000001"/>
      </w:pPr>
      <w:rPr/>
    </w:lvl>
    <w:lvl w:ilvl="2">
      <w:start w:val="1"/>
      <w:numFmt w:val="decimal"/>
      <w:lvlText w:val="%3."/>
      <w:lvlJc w:val="left"/>
      <w:pPr>
        <w:ind w:left="1548" w:hanging="397"/>
      </w:pPr>
      <w:rPr/>
    </w:lvl>
    <w:lvl w:ilvl="3">
      <w:start w:val="1"/>
      <w:numFmt w:val="decimal"/>
      <w:lvlText w:val="%4."/>
      <w:lvlJc w:val="left"/>
      <w:pPr>
        <w:ind w:left="1945" w:hanging="397"/>
      </w:pPr>
      <w:rPr/>
    </w:lvl>
    <w:lvl w:ilvl="4">
      <w:start w:val="1"/>
      <w:numFmt w:val="decimal"/>
      <w:lvlText w:val="%5."/>
      <w:lvlJc w:val="left"/>
      <w:pPr>
        <w:ind w:left="2342" w:hanging="397"/>
      </w:pPr>
      <w:rPr/>
    </w:lvl>
    <w:lvl w:ilvl="5">
      <w:start w:val="1"/>
      <w:numFmt w:val="decimal"/>
      <w:lvlText w:val="%6."/>
      <w:lvlJc w:val="left"/>
      <w:pPr>
        <w:ind w:left="2738" w:hanging="397"/>
      </w:pPr>
      <w:rPr/>
    </w:lvl>
    <w:lvl w:ilvl="6">
      <w:start w:val="1"/>
      <w:numFmt w:val="decimal"/>
      <w:lvlText w:val="%7."/>
      <w:lvlJc w:val="left"/>
      <w:pPr>
        <w:ind w:left="3135" w:hanging="397"/>
      </w:pPr>
      <w:rPr/>
    </w:lvl>
    <w:lvl w:ilvl="7">
      <w:start w:val="1"/>
      <w:numFmt w:val="decimal"/>
      <w:lvlText w:val="%8."/>
      <w:lvlJc w:val="left"/>
      <w:pPr>
        <w:ind w:left="3532" w:hanging="397"/>
      </w:pPr>
      <w:rPr/>
    </w:lvl>
    <w:lvl w:ilvl="8">
      <w:start w:val="1"/>
      <w:numFmt w:val="decimal"/>
      <w:lvlText w:val="%9."/>
      <w:lvlJc w:val="left"/>
      <w:pPr>
        <w:ind w:left="3929" w:hanging="397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1.%2."/>
      <w:lvlJc w:val="left"/>
      <w:pPr>
        <w:ind w:left="0" w:firstLine="0"/>
      </w:pPr>
      <w:rPr/>
    </w:lvl>
    <w:lvl w:ilvl="2">
      <w:start w:val="1"/>
      <w:numFmt w:val="decimal"/>
      <w:lvlText w:val=" %1.%2.%3 "/>
      <w:lvlJc w:val="left"/>
      <w:pPr>
        <w:ind w:left="1440" w:hanging="360"/>
      </w:pPr>
      <w:rPr/>
    </w:lvl>
    <w:lvl w:ilvl="3">
      <w:start w:val="1"/>
      <w:numFmt w:val="decimal"/>
      <w:lvlText w:val=" %1.%2.%3.%4 "/>
      <w:lvlJc w:val="left"/>
      <w:pPr>
        <w:ind w:left="1800" w:hanging="360"/>
      </w:pPr>
      <w:rPr/>
    </w:lvl>
    <w:lvl w:ilvl="4">
      <w:start w:val="1"/>
      <w:numFmt w:val="decimal"/>
      <w:lvlText w:val=" %1.%2.%3.%4.%5 "/>
      <w:lvlJc w:val="left"/>
      <w:pPr>
        <w:ind w:left="2160" w:hanging="360"/>
      </w:pPr>
      <w:rPr/>
    </w:lvl>
    <w:lvl w:ilvl="5">
      <w:start w:val="1"/>
      <w:numFmt w:val="decimal"/>
      <w:lvlText w:val=" %1.%2.%3.%4.%5.%6 "/>
      <w:lvlJc w:val="left"/>
      <w:pPr>
        <w:ind w:left="2520" w:hanging="360"/>
      </w:pPr>
      <w:rPr/>
    </w:lvl>
    <w:lvl w:ilvl="6">
      <w:start w:val="1"/>
      <w:numFmt w:val="decimal"/>
      <w:lvlText w:val=" %1.%2.%3.%4.%5.%6.%7 "/>
      <w:lvlJc w:val="left"/>
      <w:pPr>
        <w:ind w:left="2880" w:hanging="360"/>
      </w:pPr>
      <w:rPr/>
    </w:lvl>
    <w:lvl w:ilvl="7">
      <w:start w:val="1"/>
      <w:numFmt w:val="decimal"/>
      <w:lvlText w:val=" %1.%2.%3.%4.%5.%6.%7.%8 "/>
      <w:lvlJc w:val="left"/>
      <w:pPr>
        <w:ind w:left="3240" w:hanging="360"/>
      </w:pPr>
      <w:rPr/>
    </w:lvl>
    <w:lvl w:ilvl="8">
      <w:start w:val="1"/>
      <w:numFmt w:val="decimal"/>
      <w:lvlText w:val=" %1.%2.%3.%4.%5.%6.%7.%8.%9 "/>
      <w:lvlJc w:val="left"/>
      <w:pPr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151" w:hanging="397.0000000000001"/>
      </w:pPr>
      <w:rPr/>
    </w:lvl>
    <w:lvl w:ilvl="2">
      <w:start w:val="1"/>
      <w:numFmt w:val="decimal"/>
      <w:lvlText w:val="%3."/>
      <w:lvlJc w:val="left"/>
      <w:pPr>
        <w:ind w:left="1548" w:hanging="397"/>
      </w:pPr>
      <w:rPr/>
    </w:lvl>
    <w:lvl w:ilvl="3">
      <w:start w:val="1"/>
      <w:numFmt w:val="decimal"/>
      <w:lvlText w:val="%4."/>
      <w:lvlJc w:val="left"/>
      <w:pPr>
        <w:ind w:left="1945" w:hanging="397"/>
      </w:pPr>
      <w:rPr/>
    </w:lvl>
    <w:lvl w:ilvl="4">
      <w:start w:val="1"/>
      <w:numFmt w:val="decimal"/>
      <w:lvlText w:val="%5."/>
      <w:lvlJc w:val="left"/>
      <w:pPr>
        <w:ind w:left="2342" w:hanging="397"/>
      </w:pPr>
      <w:rPr/>
    </w:lvl>
    <w:lvl w:ilvl="5">
      <w:start w:val="1"/>
      <w:numFmt w:val="decimal"/>
      <w:lvlText w:val="%6."/>
      <w:lvlJc w:val="left"/>
      <w:pPr>
        <w:ind w:left="2738" w:hanging="397"/>
      </w:pPr>
      <w:rPr/>
    </w:lvl>
    <w:lvl w:ilvl="6">
      <w:start w:val="1"/>
      <w:numFmt w:val="decimal"/>
      <w:lvlText w:val="%7."/>
      <w:lvlJc w:val="left"/>
      <w:pPr>
        <w:ind w:left="3135" w:hanging="397"/>
      </w:pPr>
      <w:rPr/>
    </w:lvl>
    <w:lvl w:ilvl="7">
      <w:start w:val="1"/>
      <w:numFmt w:val="decimal"/>
      <w:lvlText w:val="%8."/>
      <w:lvlJc w:val="left"/>
      <w:pPr>
        <w:ind w:left="3532" w:hanging="397"/>
      </w:pPr>
      <w:rPr/>
    </w:lvl>
    <w:lvl w:ilvl="8">
      <w:start w:val="1"/>
      <w:numFmt w:val="decimal"/>
      <w:lvlText w:val="%9."/>
      <w:lvlJc w:val="left"/>
      <w:pPr>
        <w:ind w:left="3929" w:hanging="397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1.0" w:type="dxa"/>
        <w:left w:w="11.0" w:type="dxa"/>
        <w:bottom w:w="11.0" w:type="dxa"/>
        <w:right w:w="11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StOZqSYNbUJkgr3JQQMlhOr94w==">AMUW2mXPnzYzNsZBC106dgnsk7aEnm3mhDPIQMD0ffnquxb6kd44VrBwkgLwN2JGDCgKl9wp/fepThaNIXD4NaFJ0WwqrUour0KeDVE2Sw8uKwilmnFKxGg=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